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F4F9E" w14:textId="77777777" w:rsidR="00E23802" w:rsidRPr="00CB74DA" w:rsidRDefault="00E23802" w:rsidP="008C2AB4">
      <w:pPr>
        <w:ind w:left="283"/>
        <w:jc w:val="right"/>
        <w:rPr>
          <w:rFonts w:ascii="GHEA Grapalat" w:eastAsia="GHEA Grapalat" w:hAnsi="GHEA Grapalat" w:cs="GHEA Grapalat"/>
          <w:i/>
          <w:sz w:val="20"/>
          <w:szCs w:val="20"/>
        </w:rPr>
      </w:pPr>
      <w:bookmarkStart w:id="0" w:name="_GoBack"/>
    </w:p>
    <w:p w14:paraId="31E8AE93" w14:textId="27C077C2" w:rsidR="00E23802" w:rsidRPr="00CB74DA" w:rsidRDefault="00E23802" w:rsidP="00E23802">
      <w:pPr>
        <w:pStyle w:val="ListParagraph"/>
        <w:ind w:left="643"/>
        <w:jc w:val="right"/>
        <w:rPr>
          <w:rFonts w:ascii="GHEA Grapalat" w:eastAsia="GHEA Grapalat" w:hAnsi="GHEA Grapalat" w:cs="GHEA Grapalat"/>
          <w:i/>
          <w:sz w:val="18"/>
          <w:szCs w:val="18"/>
        </w:rPr>
      </w:pPr>
      <w:r w:rsidRPr="00CB74DA">
        <w:rPr>
          <w:rFonts w:ascii="GHEA Grapalat" w:eastAsia="GHEA Grapalat" w:hAnsi="GHEA Grapalat" w:cs="GHEA Grapalat"/>
          <w:i/>
          <w:sz w:val="18"/>
          <w:szCs w:val="18"/>
        </w:rPr>
        <w:t>*Unofficial translation</w:t>
      </w:r>
    </w:p>
    <w:p w14:paraId="1DBF11E3" w14:textId="77777777" w:rsidR="00E23802" w:rsidRPr="00CB74DA" w:rsidRDefault="00E23802" w:rsidP="00E23802">
      <w:pPr>
        <w:pStyle w:val="ListParagraph"/>
        <w:ind w:left="643"/>
        <w:jc w:val="right"/>
        <w:rPr>
          <w:rFonts w:ascii="GHEA Grapalat" w:eastAsia="GHEA Grapalat" w:hAnsi="GHEA Grapalat" w:cs="GHEA Grapalat"/>
          <w:i/>
          <w:sz w:val="20"/>
          <w:szCs w:val="20"/>
        </w:rPr>
      </w:pPr>
    </w:p>
    <w:p w14:paraId="01D943A8" w14:textId="170B602A" w:rsidR="008C2AB4" w:rsidRPr="00CB74DA" w:rsidRDefault="00B112F0" w:rsidP="008C2AB4">
      <w:pPr>
        <w:ind w:left="283"/>
        <w:jc w:val="right"/>
        <w:rPr>
          <w:rFonts w:ascii="GHEA Grapalat" w:eastAsia="GHEA Grapalat" w:hAnsi="GHEA Grapalat" w:cs="GHEA Grapalat"/>
          <w:i/>
          <w:sz w:val="20"/>
          <w:szCs w:val="20"/>
        </w:rPr>
      </w:pPr>
      <w:r w:rsidRPr="00CB74DA">
        <w:rPr>
          <w:rFonts w:ascii="GHEA Grapalat" w:eastAsia="GHEA Grapalat" w:hAnsi="GHEA Grapalat" w:cs="GHEA Grapalat"/>
          <w:i/>
          <w:sz w:val="20"/>
          <w:szCs w:val="20"/>
        </w:rPr>
        <w:t>Approved by</w:t>
      </w:r>
    </w:p>
    <w:p w14:paraId="459AF41C" w14:textId="77777777" w:rsidR="00E12D0F" w:rsidRPr="00CB74DA" w:rsidRDefault="00E12D0F" w:rsidP="00E12D0F">
      <w:pPr>
        <w:ind w:left="283"/>
        <w:jc w:val="right"/>
        <w:rPr>
          <w:rFonts w:ascii="GHEA Grapalat" w:eastAsia="GHEA Grapalat" w:hAnsi="GHEA Grapalat" w:cs="GHEA Grapalat"/>
          <w:i/>
          <w:sz w:val="20"/>
          <w:szCs w:val="20"/>
        </w:rPr>
      </w:pPr>
      <w:r w:rsidRPr="00CB74DA">
        <w:rPr>
          <w:rFonts w:ascii="GHEA Grapalat" w:eastAsia="GHEA Grapalat" w:hAnsi="GHEA Grapalat" w:cs="GHEA Grapalat"/>
          <w:i/>
          <w:sz w:val="20"/>
          <w:szCs w:val="20"/>
        </w:rPr>
        <w:t xml:space="preserve">Protocol N1 of 16 May 2023 the </w:t>
      </w:r>
    </w:p>
    <w:p w14:paraId="6493A452" w14:textId="77777777" w:rsidR="00E12D0F" w:rsidRPr="00CB74DA" w:rsidRDefault="00E12D0F" w:rsidP="00E12D0F">
      <w:pPr>
        <w:ind w:left="283"/>
        <w:jc w:val="right"/>
        <w:rPr>
          <w:rFonts w:ascii="GHEA Grapalat" w:eastAsia="GHEA Grapalat" w:hAnsi="GHEA Grapalat" w:cs="GHEA Grapalat"/>
          <w:i/>
          <w:sz w:val="20"/>
          <w:szCs w:val="20"/>
        </w:rPr>
      </w:pPr>
      <w:r w:rsidRPr="00CB74DA">
        <w:rPr>
          <w:rFonts w:ascii="GHEA Grapalat" w:eastAsia="GHEA Grapalat" w:hAnsi="GHEA Grapalat" w:cs="GHEA Grapalat"/>
          <w:i/>
          <w:sz w:val="20"/>
          <w:szCs w:val="20"/>
        </w:rPr>
        <w:t>Procurement Evaluation Committee</w:t>
      </w:r>
    </w:p>
    <w:p w14:paraId="0F13C8F1" w14:textId="77777777" w:rsidR="00E12D0F" w:rsidRPr="00CB74DA" w:rsidRDefault="00E12D0F" w:rsidP="00E12D0F">
      <w:pPr>
        <w:ind w:left="283"/>
        <w:jc w:val="right"/>
        <w:rPr>
          <w:rFonts w:ascii="GHEA Grapalat" w:eastAsia="GHEA Grapalat" w:hAnsi="GHEA Grapalat" w:cs="GHEA Grapalat"/>
          <w:i/>
          <w:sz w:val="20"/>
          <w:szCs w:val="20"/>
        </w:rPr>
      </w:pPr>
      <w:r w:rsidRPr="00CB74DA">
        <w:rPr>
          <w:rFonts w:ascii="GHEA Grapalat" w:eastAsia="GHEA Grapalat" w:hAnsi="GHEA Grapalat" w:cs="GHEA Grapalat"/>
          <w:i/>
          <w:sz w:val="20"/>
          <w:szCs w:val="20"/>
        </w:rPr>
        <w:t xml:space="preserve"> with the code ՀՀԱՄՄՀ-ՀԲՄԾՁԲ-23/44</w:t>
      </w:r>
    </w:p>
    <w:p w14:paraId="05106F4A" w14:textId="77777777" w:rsidR="00E12D0F" w:rsidRPr="00CB74DA" w:rsidRDefault="00E12D0F" w:rsidP="00E12D0F">
      <w:pPr>
        <w:ind w:left="283"/>
        <w:jc w:val="center"/>
        <w:rPr>
          <w:rFonts w:ascii="GHEA Grapalat" w:eastAsia="GHEA Grapalat" w:hAnsi="GHEA Grapalat" w:cs="GHEA Grapalat"/>
          <w:b/>
        </w:rPr>
      </w:pPr>
    </w:p>
    <w:p w14:paraId="628A2406" w14:textId="77777777" w:rsidR="00E12D0F" w:rsidRPr="00CB74DA" w:rsidRDefault="00E12D0F" w:rsidP="00E12D0F">
      <w:pPr>
        <w:ind w:left="283"/>
        <w:jc w:val="center"/>
        <w:rPr>
          <w:rFonts w:ascii="GHEA Grapalat" w:eastAsia="GHEA Grapalat" w:hAnsi="GHEA Grapalat" w:cs="GHEA Grapalat"/>
          <w:bCs/>
          <w:sz w:val="20"/>
          <w:szCs w:val="20"/>
        </w:rPr>
      </w:pPr>
      <w:r w:rsidRPr="00CB74DA">
        <w:rPr>
          <w:rFonts w:ascii="GHEA Grapalat" w:eastAsia="GHEA Grapalat" w:hAnsi="GHEA Grapalat" w:cs="GHEA Grapalat"/>
          <w:bCs/>
          <w:sz w:val="20"/>
          <w:szCs w:val="20"/>
        </w:rPr>
        <w:t>ANNOUNCEMENT</w:t>
      </w:r>
    </w:p>
    <w:p w14:paraId="6894F895" w14:textId="77777777" w:rsidR="00E12D0F" w:rsidRPr="00CB74DA" w:rsidRDefault="00E12D0F" w:rsidP="00E12D0F">
      <w:pPr>
        <w:ind w:left="283"/>
        <w:jc w:val="center"/>
        <w:rPr>
          <w:rFonts w:ascii="GHEA Grapalat" w:eastAsia="GHEA Grapalat" w:hAnsi="GHEA Grapalat" w:cs="GHEA Grapalat"/>
          <w:bCs/>
          <w:sz w:val="20"/>
          <w:szCs w:val="20"/>
        </w:rPr>
      </w:pPr>
      <w:r w:rsidRPr="00CB74DA">
        <w:rPr>
          <w:rFonts w:ascii="GHEA Grapalat" w:eastAsia="GHEA Grapalat" w:hAnsi="GHEA Grapalat" w:cs="GHEA Grapalat"/>
          <w:bCs/>
          <w:sz w:val="20"/>
          <w:szCs w:val="20"/>
        </w:rPr>
        <w:t>On Open Tender</w:t>
      </w:r>
    </w:p>
    <w:p w14:paraId="36115661" w14:textId="77777777" w:rsidR="00E12D0F" w:rsidRPr="00CB74DA" w:rsidRDefault="00E12D0F" w:rsidP="00E12D0F">
      <w:pPr>
        <w:ind w:left="283"/>
        <w:jc w:val="center"/>
        <w:rPr>
          <w:rFonts w:ascii="GHEA Grapalat" w:eastAsia="GHEA Grapalat" w:hAnsi="GHEA Grapalat" w:cs="GHEA Grapalat"/>
          <w:bCs/>
          <w:sz w:val="20"/>
          <w:szCs w:val="20"/>
        </w:rPr>
      </w:pPr>
    </w:p>
    <w:p w14:paraId="522B9071" w14:textId="77777777" w:rsidR="00E12D0F" w:rsidRPr="00CB74DA" w:rsidRDefault="00E12D0F" w:rsidP="00E12D0F">
      <w:pPr>
        <w:ind w:left="283"/>
        <w:jc w:val="center"/>
        <w:rPr>
          <w:rFonts w:ascii="GHEA Grapalat" w:eastAsia="GHEA Grapalat" w:hAnsi="GHEA Grapalat" w:cs="GHEA Grapalat"/>
          <w:bCs/>
          <w:sz w:val="20"/>
          <w:szCs w:val="20"/>
        </w:rPr>
      </w:pPr>
      <w:r w:rsidRPr="00CB74DA">
        <w:rPr>
          <w:rFonts w:ascii="GHEA Grapalat" w:eastAsia="GHEA Grapalat" w:hAnsi="GHEA Grapalat" w:cs="GHEA Grapalat"/>
          <w:bCs/>
          <w:sz w:val="20"/>
          <w:szCs w:val="20"/>
        </w:rPr>
        <w:t xml:space="preserve">The text of this announcement is approved by the Decision N 1 of Open Tender Committee dated 16 May 2023 </w:t>
      </w:r>
    </w:p>
    <w:p w14:paraId="6C512AA5" w14:textId="77777777" w:rsidR="00E12D0F" w:rsidRPr="00CB74DA" w:rsidRDefault="00E12D0F" w:rsidP="00E12D0F">
      <w:pPr>
        <w:ind w:left="283"/>
        <w:jc w:val="center"/>
        <w:rPr>
          <w:rFonts w:ascii="GHEA Grapalat" w:eastAsia="GHEA Grapalat" w:hAnsi="GHEA Grapalat" w:cs="GHEA Grapalat"/>
          <w:b/>
          <w:sz w:val="20"/>
          <w:szCs w:val="20"/>
        </w:rPr>
      </w:pPr>
    </w:p>
    <w:p w14:paraId="00DDF5DB" w14:textId="77777777" w:rsidR="00E12D0F" w:rsidRPr="00CB74DA" w:rsidRDefault="00E12D0F" w:rsidP="00E12D0F">
      <w:pPr>
        <w:ind w:firstLine="720"/>
        <w:jc w:val="center"/>
        <w:rPr>
          <w:rFonts w:ascii="GHEA Grapalat" w:hAnsi="GHEA Grapalat"/>
          <w:bCs/>
          <w:sz w:val="20"/>
          <w:szCs w:val="20"/>
          <w:lang w:val="en-GB" w:eastAsia="en-GB" w:bidi="en-GB"/>
        </w:rPr>
      </w:pPr>
      <w:r w:rsidRPr="00CB74DA">
        <w:rPr>
          <w:rFonts w:ascii="GHEA Grapalat" w:hAnsi="GHEA Grapalat"/>
          <w:sz w:val="20"/>
          <w:szCs w:val="20"/>
          <w:lang w:val="en-GB" w:eastAsia="en-GB" w:bidi="en-GB"/>
        </w:rPr>
        <w:t xml:space="preserve">Code of the Open Tender: </w:t>
      </w:r>
      <w:r w:rsidRPr="00CB74DA">
        <w:rPr>
          <w:rFonts w:ascii="GHEA Grapalat" w:hAnsi="GHEA Grapalat"/>
          <w:bCs/>
          <w:sz w:val="20"/>
          <w:szCs w:val="20"/>
          <w:lang w:val="en-GB" w:eastAsia="en-GB" w:bidi="en-GB"/>
        </w:rPr>
        <w:t>ՀՀԱՄՄՀ-ՀԲՄԾՁԲ-23/44</w:t>
      </w:r>
    </w:p>
    <w:p w14:paraId="5E2D740D" w14:textId="77777777" w:rsidR="00E12D0F" w:rsidRPr="00CB74DA" w:rsidRDefault="00E12D0F" w:rsidP="00E12D0F">
      <w:pPr>
        <w:ind w:firstLine="720"/>
        <w:jc w:val="center"/>
        <w:rPr>
          <w:rFonts w:ascii="Sylfaen" w:hAnsi="Sylfaen"/>
          <w:i/>
          <w:sz w:val="20"/>
          <w:szCs w:val="20"/>
          <w:lang w:val="en-GB"/>
        </w:rPr>
      </w:pPr>
    </w:p>
    <w:p w14:paraId="10C9F7FC" w14:textId="77777777" w:rsidR="00E12D0F" w:rsidRPr="00CB74DA" w:rsidRDefault="00E12D0F" w:rsidP="00E12D0F">
      <w:pPr>
        <w:ind w:firstLine="720"/>
        <w:jc w:val="both"/>
        <w:rPr>
          <w:rFonts w:ascii="GHEA Grapalat" w:eastAsia="GHEA Grapalat" w:hAnsi="GHEA Grapalat" w:cs="GHEA Grapalat"/>
          <w:sz w:val="20"/>
          <w:szCs w:val="20"/>
        </w:rPr>
      </w:pPr>
      <w:r w:rsidRPr="00CB74DA">
        <w:rPr>
          <w:rFonts w:ascii="GHEA Grapalat" w:eastAsia="GHEA Grapalat" w:hAnsi="GHEA Grapalat" w:cs="GHEA Grapalat"/>
          <w:sz w:val="20"/>
          <w:szCs w:val="20"/>
        </w:rPr>
        <w:t xml:space="preserve">The Client, </w:t>
      </w:r>
      <w:proofErr w:type="spellStart"/>
      <w:r w:rsidRPr="00CB74DA">
        <w:rPr>
          <w:rFonts w:ascii="GHEA Grapalat" w:eastAsia="GHEA Grapalat" w:hAnsi="GHEA Grapalat" w:cs="GHEA Grapalat"/>
          <w:sz w:val="20"/>
          <w:szCs w:val="20"/>
        </w:rPr>
        <w:t>Metsamor</w:t>
      </w:r>
      <w:proofErr w:type="spellEnd"/>
      <w:r w:rsidRPr="00CB74DA">
        <w:rPr>
          <w:rFonts w:ascii="GHEA Grapalat" w:eastAsia="GHEA Grapalat" w:hAnsi="GHEA Grapalat" w:cs="GHEA Grapalat"/>
          <w:sz w:val="20"/>
          <w:szCs w:val="20"/>
        </w:rPr>
        <w:t xml:space="preserve"> municipality</w:t>
      </w:r>
      <w:r w:rsidRPr="00CB74DA">
        <w:rPr>
          <w:rFonts w:ascii="Calibri" w:eastAsia="Calibri" w:hAnsi="Calibri" w:cs="Calibri"/>
          <w:sz w:val="20"/>
          <w:szCs w:val="20"/>
        </w:rPr>
        <w:t> </w:t>
      </w:r>
      <w:r w:rsidRPr="00CB74DA">
        <w:rPr>
          <w:rFonts w:ascii="GHEA Grapalat" w:eastAsia="GHEA Grapalat" w:hAnsi="GHEA Grapalat" w:cs="GHEA Grapalat"/>
          <w:sz w:val="20"/>
          <w:szCs w:val="20"/>
        </w:rPr>
        <w:t xml:space="preserve">located at 1, </w:t>
      </w:r>
      <w:proofErr w:type="spellStart"/>
      <w:r w:rsidRPr="00CB74DA">
        <w:rPr>
          <w:rFonts w:ascii="GHEA Grapalat" w:eastAsia="GHEA Grapalat" w:hAnsi="GHEA Grapalat" w:cs="GHEA Grapalat"/>
          <w:sz w:val="20"/>
          <w:szCs w:val="20"/>
        </w:rPr>
        <w:t>Metsamor</w:t>
      </w:r>
      <w:proofErr w:type="spellEnd"/>
      <w:r w:rsidRPr="00CB74DA">
        <w:rPr>
          <w:rFonts w:ascii="GHEA Grapalat" w:eastAsia="GHEA Grapalat" w:hAnsi="GHEA Grapalat" w:cs="GHEA Grapalat"/>
          <w:sz w:val="20"/>
          <w:szCs w:val="20"/>
        </w:rPr>
        <w:t xml:space="preserve"> Community Administrative Center, Armavir </w:t>
      </w:r>
      <w:proofErr w:type="spellStart"/>
      <w:r w:rsidRPr="00CB74DA">
        <w:rPr>
          <w:rFonts w:ascii="GHEA Grapalat" w:eastAsia="GHEA Grapalat" w:hAnsi="GHEA Grapalat" w:cs="GHEA Grapalat"/>
          <w:sz w:val="20"/>
          <w:szCs w:val="20"/>
        </w:rPr>
        <w:t>Marz</w:t>
      </w:r>
      <w:proofErr w:type="spellEnd"/>
      <w:r w:rsidRPr="00CB74DA">
        <w:rPr>
          <w:rFonts w:ascii="GHEA Grapalat" w:eastAsia="GHEA Grapalat" w:hAnsi="GHEA Grapalat" w:cs="GHEA Grapalat"/>
          <w:sz w:val="20"/>
          <w:szCs w:val="20"/>
        </w:rPr>
        <w:t>, RA, is announcing Open Tender, which is being carried out in one phase.</w:t>
      </w:r>
    </w:p>
    <w:p w14:paraId="2F3B34A5" w14:textId="77777777" w:rsidR="00E12D0F" w:rsidRPr="00CB74DA" w:rsidRDefault="00E12D0F" w:rsidP="00E12D0F">
      <w:pPr>
        <w:ind w:firstLine="720"/>
        <w:jc w:val="both"/>
        <w:rPr>
          <w:rFonts w:ascii="GHEA Grapalat" w:eastAsia="GHEA Grapalat" w:hAnsi="GHEA Grapalat" w:cs="GHEA Grapalat"/>
          <w:sz w:val="20"/>
          <w:szCs w:val="20"/>
        </w:rPr>
      </w:pPr>
      <w:r w:rsidRPr="00CB74DA">
        <w:rPr>
          <w:rFonts w:ascii="GHEA Grapalat" w:eastAsia="GHEA Grapalat" w:hAnsi="GHEA Grapalat" w:cs="GHEA Grapalat"/>
          <w:sz w:val="20"/>
          <w:szCs w:val="20"/>
        </w:rPr>
        <w:t>The selected bidder will be required to sign a contract for supply of services for technical control over the quality of work on the restoration of deep wells (hereinafter referred to as the contract).</w:t>
      </w:r>
    </w:p>
    <w:p w14:paraId="0D5F7D54" w14:textId="77777777" w:rsidR="00E12D0F" w:rsidRPr="00CB74DA" w:rsidRDefault="00E12D0F" w:rsidP="00E12D0F">
      <w:pPr>
        <w:ind w:firstLine="720"/>
        <w:jc w:val="both"/>
        <w:rPr>
          <w:rFonts w:ascii="GHEA Grapalat" w:eastAsia="GHEA Grapalat" w:hAnsi="GHEA Grapalat" w:cs="GHEA Grapalat"/>
          <w:b/>
          <w:iCs/>
          <w:sz w:val="20"/>
          <w:szCs w:val="20"/>
        </w:rPr>
      </w:pPr>
      <w:r w:rsidRPr="00CB74DA">
        <w:rPr>
          <w:rFonts w:ascii="GHEA Grapalat" w:eastAsia="GHEA Grapalat" w:hAnsi="GHEA Grapalat" w:cs="GHEA Grapalat"/>
          <w:b/>
          <w:iCs/>
          <w:sz w:val="20"/>
          <w:szCs w:val="20"/>
        </w:rPr>
        <w:t>This procurement procedure is carried out on the basis of Part 6 of Article 15 of the RA Law “On Procurement”.</w:t>
      </w:r>
    </w:p>
    <w:p w14:paraId="2357BBC3" w14:textId="77777777" w:rsidR="00E12D0F" w:rsidRPr="00CB74DA" w:rsidRDefault="00E12D0F" w:rsidP="00E12D0F">
      <w:pPr>
        <w:ind w:firstLine="720"/>
        <w:jc w:val="both"/>
        <w:rPr>
          <w:rFonts w:ascii="GHEA Grapalat" w:eastAsia="GHEA Grapalat" w:hAnsi="GHEA Grapalat" w:cs="GHEA Grapalat"/>
          <w:sz w:val="20"/>
          <w:szCs w:val="20"/>
        </w:rPr>
      </w:pPr>
      <w:r w:rsidRPr="00CB74DA">
        <w:rPr>
          <w:rFonts w:ascii="GHEA Grapalat" w:eastAsia="GHEA Grapalat" w:hAnsi="GHEA Grapalat" w:cs="GHEA Grapalat"/>
          <w:sz w:val="20"/>
          <w:szCs w:val="20"/>
        </w:rPr>
        <w:t>According to the terms of Article 7 of the RA Law “On Procurement”, all persons or entities, irrespective of being a foreigner, a foreign entity or a stateless person, has the qual right to participate in Open Tender.</w:t>
      </w:r>
    </w:p>
    <w:p w14:paraId="77CADCD0" w14:textId="77777777" w:rsidR="00E12D0F" w:rsidRPr="00CB74DA" w:rsidRDefault="00E12D0F" w:rsidP="00E12D0F">
      <w:pPr>
        <w:ind w:firstLine="720"/>
        <w:jc w:val="both"/>
        <w:rPr>
          <w:rFonts w:ascii="GHEA Grapalat" w:eastAsia="GHEA Grapalat" w:hAnsi="GHEA Grapalat" w:cs="GHEA Grapalat"/>
          <w:sz w:val="20"/>
          <w:szCs w:val="20"/>
        </w:rPr>
      </w:pPr>
      <w:r w:rsidRPr="00CB74DA">
        <w:rPr>
          <w:rFonts w:ascii="GHEA Grapalat" w:eastAsia="GHEA Grapalat" w:hAnsi="GHEA Grapalat" w:cs="GHEA Grapalat"/>
          <w:sz w:val="20"/>
          <w:szCs w:val="20"/>
        </w:rPr>
        <w:t>Qualification criteria for persons not having the right to participate in the Open Tender, as well as for participants and documents for evaluating those criteria are defined by the invitation of this procedure.</w:t>
      </w:r>
    </w:p>
    <w:p w14:paraId="3C860183" w14:textId="77777777" w:rsidR="00E12D0F" w:rsidRPr="00CB74DA" w:rsidRDefault="00E12D0F" w:rsidP="00E12D0F">
      <w:pPr>
        <w:ind w:firstLine="720"/>
        <w:jc w:val="both"/>
        <w:rPr>
          <w:rFonts w:ascii="GHEA Grapalat" w:eastAsia="GHEA Grapalat" w:hAnsi="GHEA Grapalat" w:cs="GHEA Grapalat"/>
          <w:b/>
          <w:bCs/>
        </w:rPr>
      </w:pPr>
      <w:r w:rsidRPr="00CB74DA">
        <w:rPr>
          <w:rFonts w:ascii="GHEA Grapalat" w:eastAsia="GHEA Grapalat" w:hAnsi="GHEA Grapalat" w:cs="GHEA Grapalat"/>
          <w:b/>
          <w:bCs/>
        </w:rPr>
        <w:t>The selected consultant is determined by the method of selecting the evaluated and lowest price offer, corresponding to the conditions of the non-price minimum, from the submitted offers, taking as a basis the provision of Article 44, part 1, paragraph 2 of the RA Law “On Procurement”.</w:t>
      </w:r>
    </w:p>
    <w:p w14:paraId="7BF4D26E" w14:textId="77777777" w:rsidR="00E12D0F" w:rsidRPr="00CB74DA" w:rsidRDefault="00E12D0F" w:rsidP="00E12D0F">
      <w:pPr>
        <w:ind w:firstLine="720"/>
        <w:jc w:val="both"/>
        <w:rPr>
          <w:rFonts w:ascii="GHEA Grapalat" w:eastAsia="GHEA Grapalat" w:hAnsi="GHEA Grapalat" w:cs="GHEA Grapalat"/>
          <w:sz w:val="20"/>
          <w:szCs w:val="20"/>
        </w:rPr>
      </w:pPr>
      <w:r w:rsidRPr="00CB74DA">
        <w:rPr>
          <w:rFonts w:ascii="GHEA Grapalat" w:eastAsia="GHEA Grapalat" w:hAnsi="GHEA Grapalat" w:cs="GHEA Grapalat"/>
          <w:sz w:val="20"/>
          <w:szCs w:val="20"/>
        </w:rPr>
        <w:t xml:space="preserve">In case of request for e-invitation, the customer shall provide the invitation free of charge during the working day following the day of receiving the application. </w:t>
      </w:r>
    </w:p>
    <w:p w14:paraId="7A39CFFA" w14:textId="77777777" w:rsidR="00E12D0F" w:rsidRPr="00CB74DA" w:rsidRDefault="00E12D0F" w:rsidP="00E12D0F">
      <w:pPr>
        <w:ind w:firstLine="720"/>
        <w:jc w:val="both"/>
        <w:rPr>
          <w:rFonts w:ascii="GHEA Grapalat" w:eastAsia="GHEA Grapalat" w:hAnsi="GHEA Grapalat" w:cs="GHEA Grapalat"/>
          <w:sz w:val="20"/>
          <w:szCs w:val="20"/>
        </w:rPr>
      </w:pPr>
      <w:r w:rsidRPr="00CB74DA">
        <w:rPr>
          <w:rFonts w:ascii="GHEA Grapalat" w:eastAsia="GHEA Grapalat" w:hAnsi="GHEA Grapalat" w:cs="GHEA Grapalat"/>
          <w:sz w:val="20"/>
          <w:szCs w:val="20"/>
        </w:rPr>
        <w:t xml:space="preserve">Not getting an invitation in the prescribed order shall not restrict the right of the participant to participate in this procedure. </w:t>
      </w:r>
    </w:p>
    <w:p w14:paraId="16EC9A24" w14:textId="77777777" w:rsidR="00E12D0F" w:rsidRPr="00CB74DA" w:rsidRDefault="00E12D0F" w:rsidP="00E12D0F">
      <w:pPr>
        <w:ind w:firstLine="720"/>
        <w:jc w:val="both"/>
        <w:rPr>
          <w:rFonts w:ascii="GHEA Grapalat" w:eastAsia="GHEA Grapalat" w:hAnsi="GHEA Grapalat" w:cs="GHEA Grapalat"/>
          <w:sz w:val="20"/>
          <w:szCs w:val="20"/>
        </w:rPr>
      </w:pPr>
      <w:r w:rsidRPr="00CB74DA">
        <w:rPr>
          <w:rFonts w:ascii="GHEA Grapalat" w:eastAsia="GHEA Grapalat" w:hAnsi="GHEA Grapalat" w:cs="GHEA Grapalat"/>
          <w:sz w:val="20"/>
          <w:szCs w:val="20"/>
        </w:rPr>
        <w:t xml:space="preserve">The bids for the Open Tender should be submitted electronically via the electronic procurement system </w:t>
      </w:r>
      <w:proofErr w:type="spellStart"/>
      <w:r w:rsidRPr="00CB74DA">
        <w:rPr>
          <w:rFonts w:ascii="GHEA Grapalat" w:eastAsia="GHEA Grapalat" w:hAnsi="GHEA Grapalat" w:cs="GHEA Grapalat"/>
          <w:sz w:val="20"/>
          <w:szCs w:val="20"/>
        </w:rPr>
        <w:t>Armeps</w:t>
      </w:r>
      <w:proofErr w:type="spellEnd"/>
      <w:r w:rsidRPr="00CB74DA">
        <w:rPr>
          <w:rFonts w:ascii="GHEA Grapalat" w:eastAsia="GHEA Grapalat" w:hAnsi="GHEA Grapalat" w:cs="GHEA Grapalat"/>
          <w:sz w:val="20"/>
          <w:szCs w:val="20"/>
        </w:rPr>
        <w:t xml:space="preserve"> (</w:t>
      </w:r>
      <w:hyperlink r:id="rId7">
        <w:r w:rsidRPr="00CB74DA">
          <w:rPr>
            <w:rFonts w:ascii="GHEA Grapalat" w:eastAsia="GHEA Grapalat" w:hAnsi="GHEA Grapalat" w:cs="GHEA Grapalat"/>
            <w:sz w:val="20"/>
            <w:szCs w:val="20"/>
            <w:u w:val="single"/>
          </w:rPr>
          <w:t>www.armeps.am</w:t>
        </w:r>
      </w:hyperlink>
      <w:r w:rsidRPr="00CB74DA">
        <w:rPr>
          <w:rFonts w:ascii="GHEA Grapalat" w:eastAsia="GHEA Grapalat" w:hAnsi="GHEA Grapalat" w:cs="GHEA Grapalat"/>
          <w:sz w:val="20"/>
          <w:szCs w:val="20"/>
        </w:rPr>
        <w:t xml:space="preserve">) on the 13th day as from the day of publication of the announcement, at 14:30. </w:t>
      </w:r>
    </w:p>
    <w:p w14:paraId="0DE21559" w14:textId="77777777" w:rsidR="00E12D0F" w:rsidRPr="00CB74DA" w:rsidRDefault="00E12D0F" w:rsidP="00E12D0F">
      <w:pPr>
        <w:ind w:firstLine="720"/>
        <w:jc w:val="both"/>
        <w:rPr>
          <w:rFonts w:ascii="GHEA Grapalat" w:eastAsia="GHEA Grapalat" w:hAnsi="GHEA Grapalat" w:cs="GHEA Grapalat"/>
          <w:sz w:val="20"/>
          <w:szCs w:val="20"/>
        </w:rPr>
      </w:pPr>
      <w:r w:rsidRPr="00CB74DA">
        <w:rPr>
          <w:rFonts w:ascii="GHEA Grapalat" w:eastAsia="GHEA Grapalat" w:hAnsi="GHEA Grapalat" w:cs="GHEA Grapalat"/>
          <w:sz w:val="20"/>
          <w:szCs w:val="20"/>
        </w:rPr>
        <w:t xml:space="preserve">The bids will be opened electronically through the </w:t>
      </w:r>
      <w:proofErr w:type="spellStart"/>
      <w:r w:rsidRPr="00CB74DA">
        <w:rPr>
          <w:rFonts w:ascii="GHEA Grapalat" w:eastAsia="GHEA Grapalat" w:hAnsi="GHEA Grapalat" w:cs="GHEA Grapalat"/>
          <w:sz w:val="20"/>
          <w:szCs w:val="20"/>
        </w:rPr>
        <w:t>Armeps</w:t>
      </w:r>
      <w:proofErr w:type="spellEnd"/>
      <w:r w:rsidRPr="00CB74DA">
        <w:rPr>
          <w:rFonts w:ascii="GHEA Grapalat" w:eastAsia="GHEA Grapalat" w:hAnsi="GHEA Grapalat" w:cs="GHEA Grapalat"/>
          <w:sz w:val="20"/>
          <w:szCs w:val="20"/>
        </w:rPr>
        <w:t xml:space="preserve"> e-procurement system, at 14:30 on the 13th day from the date of publication of this announcement.</w:t>
      </w:r>
    </w:p>
    <w:p w14:paraId="3559A8A3" w14:textId="77777777" w:rsidR="00E12D0F" w:rsidRPr="00CB74DA" w:rsidRDefault="00E12D0F" w:rsidP="00E12D0F">
      <w:pPr>
        <w:ind w:firstLine="720"/>
        <w:jc w:val="both"/>
        <w:rPr>
          <w:rFonts w:ascii="GHEA Grapalat" w:eastAsia="GHEA Grapalat" w:hAnsi="GHEA Grapalat" w:cs="GHEA Grapalat"/>
          <w:sz w:val="20"/>
          <w:szCs w:val="20"/>
        </w:rPr>
      </w:pPr>
      <w:r w:rsidRPr="00CB74DA">
        <w:rPr>
          <w:rFonts w:ascii="GHEA Grapalat" w:eastAsia="GHEA Grapalat" w:hAnsi="GHEA Grapalat" w:cs="GHEA Grapalat"/>
          <w:sz w:val="20"/>
          <w:szCs w:val="20"/>
        </w:rPr>
        <w:t>An appeal against this procedure is carried out in accordance with the RA Law on Procurement and the procedure established by the RA Civil Procedure Code.</w:t>
      </w:r>
    </w:p>
    <w:p w14:paraId="6978D0FE" w14:textId="4BA73C9F" w:rsidR="00894C32" w:rsidRPr="00CB74DA" w:rsidRDefault="00E12D0F" w:rsidP="00E12D0F">
      <w:pPr>
        <w:ind w:firstLine="720"/>
        <w:jc w:val="both"/>
        <w:rPr>
          <w:rFonts w:ascii="GHEA Grapalat" w:eastAsia="GHEA Grapalat" w:hAnsi="GHEA Grapalat" w:cs="GHEA Grapalat"/>
          <w:sz w:val="20"/>
          <w:szCs w:val="20"/>
        </w:rPr>
      </w:pPr>
      <w:r w:rsidRPr="00CB74DA">
        <w:rPr>
          <w:rFonts w:ascii="GHEA Grapalat" w:eastAsia="GHEA Grapalat" w:hAnsi="GHEA Grapalat" w:cs="GHEA Grapalat"/>
          <w:sz w:val="20"/>
          <w:szCs w:val="20"/>
        </w:rPr>
        <w:t xml:space="preserve">For further information regarding this announcement you can apply to H. </w:t>
      </w:r>
      <w:proofErr w:type="spellStart"/>
      <w:r w:rsidRPr="00CB74DA">
        <w:rPr>
          <w:rFonts w:ascii="GHEA Grapalat" w:eastAsia="GHEA Grapalat" w:hAnsi="GHEA Grapalat" w:cs="GHEA Grapalat"/>
          <w:sz w:val="20"/>
          <w:szCs w:val="20"/>
        </w:rPr>
        <w:t>Gulabyan</w:t>
      </w:r>
      <w:proofErr w:type="spellEnd"/>
      <w:r w:rsidRPr="00CB74DA">
        <w:rPr>
          <w:rFonts w:ascii="GHEA Grapalat" w:eastAsia="GHEA Grapalat" w:hAnsi="GHEA Grapalat" w:cs="GHEA Grapalat"/>
          <w:sz w:val="20"/>
          <w:szCs w:val="20"/>
        </w:rPr>
        <w:t>, Secretary to the Evaluation Committee.</w:t>
      </w:r>
      <w:r w:rsidR="00894C32" w:rsidRPr="00CB74DA">
        <w:rPr>
          <w:rFonts w:ascii="GHEA Grapalat" w:eastAsia="GHEA Grapalat" w:hAnsi="GHEA Grapalat" w:cs="GHEA Grapalat"/>
          <w:sz w:val="20"/>
          <w:szCs w:val="20"/>
        </w:rPr>
        <w:t xml:space="preserve"> </w:t>
      </w:r>
    </w:p>
    <w:p w14:paraId="5AF69862" w14:textId="77777777" w:rsidR="00894C32" w:rsidRPr="00CB74DA" w:rsidRDefault="00894C32" w:rsidP="00894C32">
      <w:pPr>
        <w:ind w:firstLine="720"/>
        <w:jc w:val="both"/>
        <w:rPr>
          <w:rFonts w:ascii="GHEA Grapalat" w:eastAsia="GHEA Grapalat" w:hAnsi="GHEA Grapalat" w:cs="GHEA Grapalat"/>
          <w:sz w:val="20"/>
          <w:szCs w:val="20"/>
        </w:rPr>
      </w:pPr>
    </w:p>
    <w:p w14:paraId="4140C7F6" w14:textId="77777777" w:rsidR="00894C32" w:rsidRPr="00CB74DA" w:rsidRDefault="00894C32" w:rsidP="00894C32">
      <w:pPr>
        <w:ind w:firstLine="720"/>
        <w:jc w:val="both"/>
        <w:rPr>
          <w:rFonts w:ascii="GHEA Grapalat" w:eastAsia="GHEA Grapalat" w:hAnsi="GHEA Grapalat" w:cs="GHEA Grapalat"/>
          <w:bCs/>
          <w:sz w:val="20"/>
          <w:szCs w:val="20"/>
        </w:rPr>
      </w:pPr>
      <w:r w:rsidRPr="00CB74DA">
        <w:rPr>
          <w:rFonts w:ascii="GHEA Grapalat" w:eastAsia="GHEA Grapalat" w:hAnsi="GHEA Grapalat" w:cs="GHEA Grapalat"/>
          <w:bCs/>
          <w:sz w:val="20"/>
          <w:szCs w:val="20"/>
        </w:rPr>
        <w:t>Tel: +374 93 074480</w:t>
      </w:r>
    </w:p>
    <w:p w14:paraId="6D43F278" w14:textId="77777777" w:rsidR="00894C32" w:rsidRPr="00CB74DA" w:rsidRDefault="00894C32" w:rsidP="00894C32">
      <w:pPr>
        <w:ind w:firstLine="720"/>
        <w:jc w:val="both"/>
        <w:rPr>
          <w:rFonts w:ascii="GHEA Grapalat" w:eastAsia="GHEA Grapalat" w:hAnsi="GHEA Grapalat" w:cs="GHEA Grapalat"/>
          <w:bCs/>
          <w:sz w:val="20"/>
          <w:szCs w:val="20"/>
        </w:rPr>
      </w:pPr>
      <w:r w:rsidRPr="00CB74DA">
        <w:rPr>
          <w:rFonts w:ascii="GHEA Grapalat" w:eastAsia="GHEA Grapalat" w:hAnsi="GHEA Grapalat" w:cs="GHEA Grapalat"/>
          <w:bCs/>
          <w:sz w:val="20"/>
          <w:szCs w:val="20"/>
        </w:rPr>
        <w:t xml:space="preserve">E-mail: </w:t>
      </w:r>
      <w:hyperlink r:id="rId8">
        <w:r w:rsidRPr="00CB74DA">
          <w:rPr>
            <w:rFonts w:ascii="GHEA Grapalat" w:eastAsia="GHEA Grapalat" w:hAnsi="GHEA Grapalat" w:cs="GHEA Grapalat"/>
            <w:bCs/>
            <w:sz w:val="20"/>
            <w:szCs w:val="20"/>
            <w:u w:val="single"/>
          </w:rPr>
          <w:t>info@epromotion.am</w:t>
        </w:r>
      </w:hyperlink>
      <w:r w:rsidRPr="00CB74DA">
        <w:rPr>
          <w:rFonts w:ascii="GHEA Grapalat" w:eastAsia="GHEA Grapalat" w:hAnsi="GHEA Grapalat" w:cs="GHEA Grapalat"/>
          <w:bCs/>
          <w:sz w:val="20"/>
          <w:szCs w:val="20"/>
        </w:rPr>
        <w:t xml:space="preserve"> </w:t>
      </w:r>
    </w:p>
    <w:p w14:paraId="7606BA95" w14:textId="62B9D815" w:rsidR="004D12BB" w:rsidRPr="00CB74DA" w:rsidRDefault="00894C32" w:rsidP="00894C32">
      <w:pPr>
        <w:ind w:firstLine="720"/>
        <w:rPr>
          <w:sz w:val="22"/>
          <w:szCs w:val="22"/>
        </w:rPr>
      </w:pPr>
      <w:r w:rsidRPr="00CB74DA">
        <w:rPr>
          <w:rFonts w:ascii="GHEA Grapalat" w:eastAsia="GHEA Grapalat" w:hAnsi="GHEA Grapalat" w:cs="GHEA Grapalat"/>
          <w:bCs/>
          <w:sz w:val="20"/>
          <w:szCs w:val="20"/>
        </w:rPr>
        <w:t xml:space="preserve">Client: </w:t>
      </w:r>
      <w:proofErr w:type="spellStart"/>
      <w:r w:rsidRPr="00CB74DA">
        <w:rPr>
          <w:rFonts w:ascii="GHEA Grapalat" w:eastAsia="GHEA Grapalat" w:hAnsi="GHEA Grapalat" w:cs="GHEA Grapalat"/>
          <w:bCs/>
          <w:sz w:val="20"/>
          <w:szCs w:val="20"/>
        </w:rPr>
        <w:t>Metsamor</w:t>
      </w:r>
      <w:proofErr w:type="spellEnd"/>
      <w:r w:rsidRPr="00CB74DA">
        <w:rPr>
          <w:rFonts w:ascii="GHEA Grapalat" w:eastAsia="GHEA Grapalat" w:hAnsi="GHEA Grapalat" w:cs="GHEA Grapalat"/>
          <w:bCs/>
          <w:sz w:val="20"/>
          <w:szCs w:val="20"/>
        </w:rPr>
        <w:t xml:space="preserve"> municipality</w:t>
      </w:r>
    </w:p>
    <w:p w14:paraId="0AFA84AB" w14:textId="0A4C9217" w:rsidR="00E23802" w:rsidRPr="00CB74DA" w:rsidRDefault="00E23802" w:rsidP="00E23802">
      <w:pPr>
        <w:ind w:firstLine="720"/>
        <w:rPr>
          <w:sz w:val="22"/>
          <w:szCs w:val="22"/>
        </w:rPr>
      </w:pPr>
    </w:p>
    <w:p w14:paraId="1DAB9E5D" w14:textId="5BE71D1E" w:rsidR="007515A0" w:rsidRPr="00CB74DA" w:rsidRDefault="007515A0" w:rsidP="007515A0">
      <w:pPr>
        <w:ind w:firstLine="708"/>
        <w:rPr>
          <w:rFonts w:ascii="GHEA Grapalat" w:hAnsi="GHEA Grapalat"/>
          <w:sz w:val="20"/>
          <w:szCs w:val="20"/>
          <w:lang w:val="en-GB" w:eastAsia="en-GB" w:bidi="en-GB"/>
        </w:rPr>
      </w:pPr>
    </w:p>
    <w:p w14:paraId="4C54DEBD" w14:textId="6EF1E681" w:rsidR="007515A0" w:rsidRPr="00CB74DA" w:rsidRDefault="007515A0" w:rsidP="007515A0">
      <w:pPr>
        <w:ind w:firstLine="708"/>
        <w:rPr>
          <w:rFonts w:ascii="GHEA Grapalat" w:hAnsi="GHEA Grapalat"/>
          <w:sz w:val="20"/>
          <w:szCs w:val="20"/>
          <w:lang w:val="en-GB" w:eastAsia="en-GB" w:bidi="en-GB"/>
        </w:rPr>
      </w:pPr>
    </w:p>
    <w:p w14:paraId="43322611" w14:textId="0B7896C2" w:rsidR="00FE6704" w:rsidRPr="00CB74DA" w:rsidRDefault="00FE6704" w:rsidP="00872EEE">
      <w:pPr>
        <w:rPr>
          <w:sz w:val="22"/>
        </w:rPr>
      </w:pPr>
      <w:r w:rsidRPr="00CB74DA">
        <w:rPr>
          <w:rFonts w:ascii="GHEA Grapalat" w:hAnsi="GHEA Grapalat"/>
          <w:bCs/>
          <w:iCs/>
          <w:sz w:val="18"/>
          <w:lang w:val="en-GB"/>
        </w:rPr>
        <w:t>.</w:t>
      </w:r>
      <w:bookmarkEnd w:id="0"/>
    </w:p>
    <w:sectPr w:rsidR="00FE6704" w:rsidRPr="00CB74DA" w:rsidSect="008C2AB4">
      <w:footerReference w:type="default" r:id="rId9"/>
      <w:pgSz w:w="11906" w:h="16838"/>
      <w:pgMar w:top="288" w:right="1080" w:bottom="432"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E8365" w14:textId="77777777" w:rsidR="00F4787A" w:rsidRDefault="00F4787A" w:rsidP="00872EEE">
      <w:r>
        <w:separator/>
      </w:r>
    </w:p>
  </w:endnote>
  <w:endnote w:type="continuationSeparator" w:id="0">
    <w:p w14:paraId="0490A365" w14:textId="77777777" w:rsidR="00F4787A" w:rsidRDefault="00F4787A" w:rsidP="0087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F786C" w14:textId="4700F9B6" w:rsidR="00872EEE" w:rsidRPr="00E23802" w:rsidRDefault="00E23802">
    <w:pPr>
      <w:pStyle w:val="Footer"/>
      <w:rPr>
        <w:i/>
      </w:rPr>
    </w:pPr>
    <w:r w:rsidRPr="00E23802">
      <w:rPr>
        <w:rFonts w:ascii="GHEA Grapalat" w:hAnsi="GHEA Grapalat"/>
        <w:bCs/>
        <w:i/>
        <w:sz w:val="18"/>
        <w:lang w:val="en-GB"/>
      </w:rPr>
      <w:t>*In the text, in case of non-existent claims and distinctions, preferences are put forward in the Armenian language.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A37D" w14:textId="77777777" w:rsidR="00F4787A" w:rsidRDefault="00F4787A" w:rsidP="00872EEE">
      <w:r>
        <w:separator/>
      </w:r>
    </w:p>
  </w:footnote>
  <w:footnote w:type="continuationSeparator" w:id="0">
    <w:p w14:paraId="2F00FE33" w14:textId="77777777" w:rsidR="00F4787A" w:rsidRDefault="00F4787A" w:rsidP="00872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476C5"/>
    <w:multiLevelType w:val="hybridMultilevel"/>
    <w:tmpl w:val="7D8253AA"/>
    <w:lvl w:ilvl="0" w:tplc="43CE8540">
      <w:numFmt w:val="bullet"/>
      <w:lvlText w:val=""/>
      <w:lvlJc w:val="left"/>
      <w:pPr>
        <w:ind w:left="643" w:hanging="360"/>
      </w:pPr>
      <w:rPr>
        <w:rFonts w:ascii="Symbol" w:eastAsia="GHEA Grapalat" w:hAnsi="Symbol" w:cs="GHEA Grapalat"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3899"/>
    <w:rsid w:val="00015B55"/>
    <w:rsid w:val="000546FA"/>
    <w:rsid w:val="000B07DB"/>
    <w:rsid w:val="000B4735"/>
    <w:rsid w:val="000C3ACA"/>
    <w:rsid w:val="000D7F33"/>
    <w:rsid w:val="000E1055"/>
    <w:rsid w:val="000E5C96"/>
    <w:rsid w:val="000F3448"/>
    <w:rsid w:val="00113E84"/>
    <w:rsid w:val="00123C67"/>
    <w:rsid w:val="00144460"/>
    <w:rsid w:val="00145A0D"/>
    <w:rsid w:val="0014709A"/>
    <w:rsid w:val="001732A1"/>
    <w:rsid w:val="001A5338"/>
    <w:rsid w:val="001B3245"/>
    <w:rsid w:val="001C5592"/>
    <w:rsid w:val="001F6788"/>
    <w:rsid w:val="00230BCB"/>
    <w:rsid w:val="0023663A"/>
    <w:rsid w:val="00241C76"/>
    <w:rsid w:val="00273899"/>
    <w:rsid w:val="00296160"/>
    <w:rsid w:val="002F4F5A"/>
    <w:rsid w:val="00340D9F"/>
    <w:rsid w:val="00353F35"/>
    <w:rsid w:val="0037403B"/>
    <w:rsid w:val="003B7FC8"/>
    <w:rsid w:val="003C37FE"/>
    <w:rsid w:val="003D4DF7"/>
    <w:rsid w:val="003D7B9A"/>
    <w:rsid w:val="003E208C"/>
    <w:rsid w:val="0040606A"/>
    <w:rsid w:val="00416424"/>
    <w:rsid w:val="00422266"/>
    <w:rsid w:val="004448E2"/>
    <w:rsid w:val="004840A5"/>
    <w:rsid w:val="00494EEA"/>
    <w:rsid w:val="004A1B7B"/>
    <w:rsid w:val="004A40B9"/>
    <w:rsid w:val="004D12BB"/>
    <w:rsid w:val="004E0FE5"/>
    <w:rsid w:val="004E46A9"/>
    <w:rsid w:val="004F1590"/>
    <w:rsid w:val="005242B4"/>
    <w:rsid w:val="005557D6"/>
    <w:rsid w:val="00595286"/>
    <w:rsid w:val="00597796"/>
    <w:rsid w:val="005C0942"/>
    <w:rsid w:val="005D3065"/>
    <w:rsid w:val="00612685"/>
    <w:rsid w:val="00633182"/>
    <w:rsid w:val="00657B55"/>
    <w:rsid w:val="0068547B"/>
    <w:rsid w:val="00692CE0"/>
    <w:rsid w:val="006A27EB"/>
    <w:rsid w:val="006C04BC"/>
    <w:rsid w:val="006C45C9"/>
    <w:rsid w:val="006C54AF"/>
    <w:rsid w:val="006C56B1"/>
    <w:rsid w:val="006F38F0"/>
    <w:rsid w:val="007061E9"/>
    <w:rsid w:val="00706DF4"/>
    <w:rsid w:val="00721950"/>
    <w:rsid w:val="00733438"/>
    <w:rsid w:val="007515A0"/>
    <w:rsid w:val="0075573D"/>
    <w:rsid w:val="00762F4C"/>
    <w:rsid w:val="007A0744"/>
    <w:rsid w:val="007C7184"/>
    <w:rsid w:val="007D1428"/>
    <w:rsid w:val="007D4A29"/>
    <w:rsid w:val="007E3C0C"/>
    <w:rsid w:val="00827205"/>
    <w:rsid w:val="00837966"/>
    <w:rsid w:val="00840DD9"/>
    <w:rsid w:val="00842BFB"/>
    <w:rsid w:val="00844F7E"/>
    <w:rsid w:val="008552FC"/>
    <w:rsid w:val="00862649"/>
    <w:rsid w:val="00872EEE"/>
    <w:rsid w:val="00894C32"/>
    <w:rsid w:val="00897A61"/>
    <w:rsid w:val="008B50C1"/>
    <w:rsid w:val="008C2AB4"/>
    <w:rsid w:val="008F09CC"/>
    <w:rsid w:val="00906B69"/>
    <w:rsid w:val="00936C4C"/>
    <w:rsid w:val="00936DE8"/>
    <w:rsid w:val="00965F5F"/>
    <w:rsid w:val="009A4D61"/>
    <w:rsid w:val="009A761D"/>
    <w:rsid w:val="009D377A"/>
    <w:rsid w:val="00A06221"/>
    <w:rsid w:val="00A1113E"/>
    <w:rsid w:val="00A21855"/>
    <w:rsid w:val="00A54BF8"/>
    <w:rsid w:val="00A6295A"/>
    <w:rsid w:val="00A67C8E"/>
    <w:rsid w:val="00A75BDB"/>
    <w:rsid w:val="00A93351"/>
    <w:rsid w:val="00AA3134"/>
    <w:rsid w:val="00AD01F9"/>
    <w:rsid w:val="00AD3F1D"/>
    <w:rsid w:val="00AE0A10"/>
    <w:rsid w:val="00AF270A"/>
    <w:rsid w:val="00B112F0"/>
    <w:rsid w:val="00B3400B"/>
    <w:rsid w:val="00BB7D37"/>
    <w:rsid w:val="00BC1479"/>
    <w:rsid w:val="00BC1882"/>
    <w:rsid w:val="00C10A25"/>
    <w:rsid w:val="00C41D71"/>
    <w:rsid w:val="00C43DE4"/>
    <w:rsid w:val="00C5302E"/>
    <w:rsid w:val="00C75B6C"/>
    <w:rsid w:val="00CA703B"/>
    <w:rsid w:val="00CB74DA"/>
    <w:rsid w:val="00CD21DC"/>
    <w:rsid w:val="00CF3E94"/>
    <w:rsid w:val="00D13FAC"/>
    <w:rsid w:val="00D209A0"/>
    <w:rsid w:val="00D2128A"/>
    <w:rsid w:val="00D325B3"/>
    <w:rsid w:val="00D62779"/>
    <w:rsid w:val="00D84685"/>
    <w:rsid w:val="00D92AA4"/>
    <w:rsid w:val="00DB16BB"/>
    <w:rsid w:val="00DE6DFE"/>
    <w:rsid w:val="00E12D0F"/>
    <w:rsid w:val="00E21237"/>
    <w:rsid w:val="00E23802"/>
    <w:rsid w:val="00E27076"/>
    <w:rsid w:val="00E40C5C"/>
    <w:rsid w:val="00E46FBB"/>
    <w:rsid w:val="00E96180"/>
    <w:rsid w:val="00ED1C82"/>
    <w:rsid w:val="00ED318A"/>
    <w:rsid w:val="00ED3670"/>
    <w:rsid w:val="00EE0867"/>
    <w:rsid w:val="00EF0F2B"/>
    <w:rsid w:val="00F13F42"/>
    <w:rsid w:val="00F23B0E"/>
    <w:rsid w:val="00F3365D"/>
    <w:rsid w:val="00F36DC9"/>
    <w:rsid w:val="00F41EF7"/>
    <w:rsid w:val="00F4787A"/>
    <w:rsid w:val="00F54A34"/>
    <w:rsid w:val="00F57B22"/>
    <w:rsid w:val="00F74717"/>
    <w:rsid w:val="00F91B76"/>
    <w:rsid w:val="00FE6704"/>
    <w:rsid w:val="00FE7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118AD"/>
  <w15:docId w15:val="{F4CF45B8-62CA-475D-AEB9-973F008D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F7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573D"/>
    <w:rPr>
      <w:color w:val="0000FF" w:themeColor="hyperlink"/>
      <w:u w:val="single"/>
    </w:rPr>
  </w:style>
  <w:style w:type="paragraph" w:styleId="Header">
    <w:name w:val="header"/>
    <w:basedOn w:val="Normal"/>
    <w:link w:val="HeaderChar"/>
    <w:uiPriority w:val="99"/>
    <w:unhideWhenUsed/>
    <w:rsid w:val="00872EEE"/>
    <w:pPr>
      <w:tabs>
        <w:tab w:val="center" w:pos="4680"/>
        <w:tab w:val="right" w:pos="9360"/>
      </w:tabs>
    </w:pPr>
  </w:style>
  <w:style w:type="character" w:customStyle="1" w:styleId="HeaderChar">
    <w:name w:val="Header Char"/>
    <w:basedOn w:val="DefaultParagraphFont"/>
    <w:link w:val="Header"/>
    <w:uiPriority w:val="99"/>
    <w:rsid w:val="00872EE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72EEE"/>
    <w:pPr>
      <w:tabs>
        <w:tab w:val="center" w:pos="4680"/>
        <w:tab w:val="right" w:pos="9360"/>
      </w:tabs>
    </w:pPr>
  </w:style>
  <w:style w:type="character" w:customStyle="1" w:styleId="FooterChar">
    <w:name w:val="Footer Char"/>
    <w:basedOn w:val="DefaultParagraphFont"/>
    <w:link w:val="Footer"/>
    <w:uiPriority w:val="99"/>
    <w:rsid w:val="00872EEE"/>
    <w:rPr>
      <w:rFonts w:ascii="Times New Roman" w:eastAsia="Times New Roman" w:hAnsi="Times New Roman" w:cs="Times New Roman"/>
      <w:sz w:val="24"/>
      <w:szCs w:val="24"/>
      <w:lang w:val="en-US"/>
    </w:rPr>
  </w:style>
  <w:style w:type="paragraph" w:styleId="BodyTextIndent">
    <w:name w:val="Body Text Indent"/>
    <w:aliases w:val=" Char, Char Char Char Char,Char Char Char Char"/>
    <w:basedOn w:val="Normal"/>
    <w:link w:val="BodyTextIndentChar"/>
    <w:rsid w:val="007515A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7515A0"/>
    <w:rPr>
      <w:rFonts w:ascii="Arial LatArm" w:eastAsia="Times New Roman" w:hAnsi="Arial LatArm" w:cs="Times New Roman"/>
      <w:i/>
      <w:sz w:val="20"/>
      <w:szCs w:val="20"/>
      <w:lang w:val="en-AU"/>
    </w:rPr>
  </w:style>
  <w:style w:type="character" w:customStyle="1" w:styleId="UnresolvedMention1">
    <w:name w:val="Unresolved Mention1"/>
    <w:basedOn w:val="DefaultParagraphFont"/>
    <w:uiPriority w:val="99"/>
    <w:semiHidden/>
    <w:unhideWhenUsed/>
    <w:rsid w:val="007515A0"/>
    <w:rPr>
      <w:color w:val="605E5C"/>
      <w:shd w:val="clear" w:color="auto" w:fill="E1DFDD"/>
    </w:rPr>
  </w:style>
  <w:style w:type="paragraph" w:styleId="ListParagraph">
    <w:name w:val="List Paragraph"/>
    <w:basedOn w:val="Normal"/>
    <w:uiPriority w:val="34"/>
    <w:qFormat/>
    <w:rsid w:val="00E23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promotion.am" TargetMode="External"/><Relationship Id="rId3" Type="http://schemas.openxmlformats.org/officeDocument/2006/relationships/settings" Target="settings.xml"/><Relationship Id="rId7" Type="http://schemas.openxmlformats.org/officeDocument/2006/relationships/hyperlink" Target="http://www.armeps.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Հասմիկ Գուլաբյան</cp:lastModifiedBy>
  <cp:revision>100</cp:revision>
  <dcterms:created xsi:type="dcterms:W3CDTF">2020-06-26T12:09:00Z</dcterms:created>
  <dcterms:modified xsi:type="dcterms:W3CDTF">2023-05-16T14:37:00Z</dcterms:modified>
</cp:coreProperties>
</file>